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8E6F9A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8E6F9A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8E6F9A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8E6F9A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8E6F9A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8E6F9A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8E6F9A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8E6F9A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8E6F9A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DE23F61" w:rsidR="002617B4" w:rsidRPr="008E6F9A" w:rsidRDefault="00264D1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2</w:t>
            </w:r>
            <w:r w:rsidR="000463E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7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7E381C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7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8E6F9A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8E6F9A" w14:paraId="66DE4AF1" w14:textId="77777777" w:rsidTr="000648E1">
        <w:tc>
          <w:tcPr>
            <w:tcW w:w="5000" w:type="pct"/>
          </w:tcPr>
          <w:p w14:paraId="6EAFBC78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8E6F9A" w14:paraId="0FD7C82B" w14:textId="77777777" w:rsidTr="000648E1">
        <w:tc>
          <w:tcPr>
            <w:tcW w:w="5000" w:type="pct"/>
          </w:tcPr>
          <w:p w14:paraId="78EDE96C" w14:textId="360ED11A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7577C" w:rsidRPr="008E6F9A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463EF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5C314BBC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321B9D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1845C0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0EF31F9E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245860EF" w14:textId="31DBDE54" w:rsidR="00321B9D" w:rsidRPr="00321B9D" w:rsidRDefault="00321B9D" w:rsidP="00321B9D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</w:t>
            </w:r>
            <w:r w:rsidRPr="00321B9D">
              <w:rPr>
                <w:rFonts w:ascii="Liberation Serif" w:hAnsi="Liberation Serif" w:cs="Liberation Serif"/>
                <w:b/>
                <w:sz w:val="28"/>
                <w:szCs w:val="28"/>
              </w:rPr>
              <w:t>1. Об утверждении отчета о выполнении показателей программы долгосрочного премирования (мотивации) по итогам 2023-2025 гг.</w:t>
            </w:r>
          </w:p>
          <w:p w14:paraId="2010986A" w14:textId="3A550EE5" w:rsidR="00321B9D" w:rsidRPr="00321B9D" w:rsidRDefault="00321B9D" w:rsidP="00321B9D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21B9D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  2.</w:t>
            </w:r>
            <w:r w:rsidR="00B60FDE">
              <w:rPr>
                <w:rFonts w:ascii="Liberation Serif" w:hAnsi="Liberation Serif" w:cs="Liberation Serif"/>
                <w:b/>
                <w:sz w:val="28"/>
                <w:szCs w:val="28"/>
              </w:rPr>
              <w:t>    </w:t>
            </w:r>
            <w:r w:rsidRPr="00321B9D">
              <w:rPr>
                <w:rFonts w:ascii="Liberation Serif" w:hAnsi="Liberation Serif" w:cs="Liberation Serif"/>
                <w:b/>
                <w:sz w:val="28"/>
                <w:szCs w:val="28"/>
              </w:rPr>
              <w:t>О поощрении генерального директора ПАО «Тамбовская энергосбытовая компания».</w:t>
            </w:r>
          </w:p>
          <w:p w14:paraId="3878F50D" w14:textId="2C2AD6C7" w:rsidR="00D30E8B" w:rsidRPr="008E6F9A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8E6F9A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8E6F9A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E6F9A" w14:paraId="43208104" w14:textId="77777777" w:rsidTr="000648E1">
        <w:tc>
          <w:tcPr>
            <w:tcW w:w="5000" w:type="pct"/>
          </w:tcPr>
          <w:p w14:paraId="6426E4B3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8E6F9A" w14:paraId="69B884AD" w14:textId="77777777" w:rsidTr="000648E1">
        <w:tc>
          <w:tcPr>
            <w:tcW w:w="5000" w:type="pct"/>
          </w:tcPr>
          <w:p w14:paraId="51025610" w14:textId="000A19A8" w:rsidR="006F4611" w:rsidRPr="008E6F9A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8E6F9A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8E6F9A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3A909F8F" w:rsidR="00F71955" w:rsidRPr="008E6F9A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7577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 w:rsidR="000463E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</w:t>
            </w:r>
            <w:bookmarkStart w:id="0" w:name="_GoBack"/>
            <w:bookmarkEnd w:id="0"/>
            <w:r w:rsidR="00FE4AB0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E381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июля</w:t>
            </w:r>
            <w:r w:rsidR="000E312F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8E6F9A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463EF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1B9D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381C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27061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60FDE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667F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B6E41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Бастрыкина Ольга Александровна</cp:lastModifiedBy>
  <cp:revision>11</cp:revision>
  <cp:lastPrinted>2026-03-24T13:42:00Z</cp:lastPrinted>
  <dcterms:created xsi:type="dcterms:W3CDTF">2026-06-24T08:15:00Z</dcterms:created>
  <dcterms:modified xsi:type="dcterms:W3CDTF">2026-07-24T13:17:00Z</dcterms:modified>
</cp:coreProperties>
</file>